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396B" w14:textId="77777777" w:rsidR="006919FB" w:rsidRDefault="006919FB" w:rsidP="006919FB">
      <w:pPr>
        <w:pStyle w:val="c5"/>
        <w:shd w:val="clear" w:color="auto" w:fill="FFFFFF"/>
        <w:spacing w:before="0" w:beforeAutospacing="0" w:after="0" w:afterAutospacing="0"/>
        <w:ind w:firstLine="568"/>
        <w:jc w:val="center"/>
        <w:rPr>
          <w:rFonts w:ascii="Arial" w:hAnsi="Arial" w:cs="Arial"/>
          <w:color w:val="000000"/>
          <w:sz w:val="22"/>
          <w:szCs w:val="22"/>
        </w:rPr>
      </w:pPr>
      <w:r>
        <w:rPr>
          <w:rStyle w:val="c4"/>
          <w:b/>
          <w:bCs/>
          <w:color w:val="000000"/>
          <w:sz w:val="32"/>
          <w:szCs w:val="32"/>
        </w:rPr>
        <w:t>Консультации для родителей.</w:t>
      </w:r>
    </w:p>
    <w:p w14:paraId="68906BE0" w14:textId="77777777" w:rsidR="006919FB" w:rsidRDefault="006919FB" w:rsidP="006919FB">
      <w:pPr>
        <w:pStyle w:val="c5"/>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sz w:val="28"/>
          <w:szCs w:val="28"/>
        </w:rPr>
        <w:t>«Правила перевозки детей в автомобиле»</w:t>
      </w:r>
    </w:p>
    <w:p w14:paraId="07875E73" w14:textId="77777777" w:rsidR="006919FB" w:rsidRDefault="006919FB" w:rsidP="006919FB">
      <w:pPr>
        <w:pStyle w:val="c6"/>
        <w:numPr>
          <w:ilvl w:val="0"/>
          <w:numId w:val="1"/>
        </w:numPr>
        <w:shd w:val="clear" w:color="auto" w:fill="FFFFFF"/>
        <w:ind w:left="1288"/>
        <w:jc w:val="both"/>
        <w:rPr>
          <w:rFonts w:ascii="Arial" w:hAnsi="Arial" w:cs="Arial"/>
          <w:color w:val="000000"/>
          <w:sz w:val="22"/>
          <w:szCs w:val="22"/>
        </w:rPr>
      </w:pPr>
      <w:r>
        <w:rPr>
          <w:rStyle w:val="c0"/>
          <w:color w:val="000000"/>
          <w:sz w:val="28"/>
          <w:szCs w:val="28"/>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14:paraId="6F3F0EBB" w14:textId="77777777" w:rsidR="006919FB" w:rsidRDefault="006919FB" w:rsidP="006919FB">
      <w:pPr>
        <w:pStyle w:val="c6"/>
        <w:numPr>
          <w:ilvl w:val="0"/>
          <w:numId w:val="1"/>
        </w:numPr>
        <w:shd w:val="clear" w:color="auto" w:fill="FFFFFF"/>
        <w:ind w:left="1288"/>
        <w:jc w:val="both"/>
        <w:rPr>
          <w:rFonts w:ascii="Arial" w:hAnsi="Arial" w:cs="Arial"/>
          <w:color w:val="000000"/>
          <w:sz w:val="22"/>
          <w:szCs w:val="22"/>
        </w:rPr>
      </w:pPr>
      <w:r>
        <w:rPr>
          <w:rStyle w:val="c0"/>
          <w:color w:val="00000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14:paraId="61251B89" w14:textId="77777777" w:rsidR="006919FB" w:rsidRDefault="006919FB" w:rsidP="006919FB">
      <w:pPr>
        <w:pStyle w:val="c6"/>
        <w:numPr>
          <w:ilvl w:val="0"/>
          <w:numId w:val="1"/>
        </w:numPr>
        <w:shd w:val="clear" w:color="auto" w:fill="FFFFFF"/>
        <w:ind w:left="1288"/>
        <w:jc w:val="both"/>
        <w:rPr>
          <w:rFonts w:ascii="Arial" w:hAnsi="Arial" w:cs="Arial"/>
          <w:color w:val="000000"/>
          <w:sz w:val="22"/>
          <w:szCs w:val="22"/>
        </w:rPr>
      </w:pPr>
      <w:r>
        <w:rPr>
          <w:rStyle w:val="c0"/>
          <w:color w:val="000000"/>
          <w:sz w:val="28"/>
          <w:szCs w:val="28"/>
        </w:rPr>
        <w:t>Учите ребенка правильному выходу из автомобиля через правую дверь, которая находится со стороны тротуара.</w:t>
      </w:r>
    </w:p>
    <w:p w14:paraId="679E3D7E" w14:textId="77777777" w:rsidR="006919FB" w:rsidRDefault="006919FB" w:rsidP="006919FB">
      <w:pPr>
        <w:pStyle w:val="c8"/>
        <w:shd w:val="clear" w:color="auto" w:fill="FFFFFF"/>
        <w:spacing w:before="0" w:beforeAutospacing="0" w:after="0" w:afterAutospacing="0"/>
        <w:ind w:left="1288"/>
        <w:jc w:val="center"/>
        <w:rPr>
          <w:rFonts w:ascii="Arial" w:hAnsi="Arial" w:cs="Arial"/>
          <w:color w:val="000000"/>
          <w:sz w:val="22"/>
          <w:szCs w:val="22"/>
        </w:rPr>
      </w:pPr>
      <w:r>
        <w:rPr>
          <w:rStyle w:val="c4"/>
          <w:b/>
          <w:bCs/>
          <w:color w:val="000000"/>
          <w:sz w:val="28"/>
          <w:szCs w:val="28"/>
        </w:rPr>
        <w:t>«Какое кресло выбрать?»</w:t>
      </w:r>
    </w:p>
    <w:p w14:paraId="3CAA0C1A"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Детских дешевых отечественных кресел пока нет. На рынке – это импорт. Рыночный вариант, что подешевле,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14:paraId="629F088D"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14:paraId="0A17F187"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В зависимости от веса и возраста ребенка, кресла распределяют на пять категорий:</w:t>
      </w:r>
    </w:p>
    <w:p w14:paraId="53997586"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 «0» (младенцы) – 0-10 кг (от 0 до 9 месяцев);</w:t>
      </w:r>
    </w:p>
    <w:p w14:paraId="413E7956"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-«0+» («младенцы+») - 0-13кг (от 0 до 18 месяцев);</w:t>
      </w:r>
    </w:p>
    <w:p w14:paraId="14C1A20D"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-«1» («малыши») – 9-18 кг (от 8 месяцев до 4 лет);</w:t>
      </w:r>
    </w:p>
    <w:p w14:paraId="63727CFA"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-«2» («малыши») – 15-25 кг (от 3 лет до 7 лет);</w:t>
      </w:r>
    </w:p>
    <w:p w14:paraId="3A315BC3"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-«3» («юниоры») – 22-36 кг (от 5 до 12 лет).</w:t>
      </w:r>
    </w:p>
    <w:p w14:paraId="129A129F"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14:paraId="3BC91BE1"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lastRenderedPageBreak/>
        <w:t>Жизнь – это самое дорогое, что есть у человека. Поэтому не экономьте на безопасности своих детей!</w:t>
      </w:r>
    </w:p>
    <w:p w14:paraId="2D3F5078" w14:textId="77777777" w:rsidR="006919FB" w:rsidRDefault="006919FB" w:rsidP="006919FB">
      <w:pPr>
        <w:pStyle w:val="c5"/>
        <w:shd w:val="clear" w:color="auto" w:fill="FFFFFF"/>
        <w:spacing w:before="0" w:beforeAutospacing="0" w:after="0" w:afterAutospacing="0"/>
        <w:ind w:firstLine="568"/>
        <w:jc w:val="center"/>
        <w:rPr>
          <w:rFonts w:ascii="Arial" w:hAnsi="Arial" w:cs="Arial"/>
          <w:color w:val="000000"/>
          <w:sz w:val="22"/>
          <w:szCs w:val="22"/>
        </w:rPr>
      </w:pPr>
      <w:r>
        <w:rPr>
          <w:rStyle w:val="c4"/>
          <w:b/>
          <w:bCs/>
          <w:color w:val="000000"/>
          <w:sz w:val="28"/>
          <w:szCs w:val="28"/>
        </w:rPr>
        <w:t>«Почему не мамины руки?»</w:t>
      </w:r>
    </w:p>
    <w:p w14:paraId="70FEDB3D" w14:textId="77777777" w:rsidR="006919FB" w:rsidRDefault="006919FB" w:rsidP="006919FB">
      <w:pPr>
        <w:pStyle w:val="c5"/>
        <w:shd w:val="clear" w:color="auto" w:fill="FFFFFF"/>
        <w:spacing w:before="0" w:beforeAutospacing="0" w:after="0" w:afterAutospacing="0"/>
        <w:ind w:firstLine="568"/>
        <w:rPr>
          <w:rFonts w:ascii="Arial" w:hAnsi="Arial" w:cs="Arial"/>
          <w:color w:val="000000"/>
          <w:sz w:val="22"/>
          <w:szCs w:val="22"/>
        </w:rPr>
      </w:pPr>
      <w:r>
        <w:rPr>
          <w:rStyle w:val="c0"/>
          <w:color w:val="000000"/>
          <w:sz w:val="28"/>
          <w:szCs w:val="28"/>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14:paraId="471BEB72" w14:textId="6A17E06A" w:rsidR="00E923E6" w:rsidRDefault="00E923E6">
      <w:bookmarkStart w:id="0" w:name="_GoBack"/>
      <w:bookmarkEnd w:id="0"/>
    </w:p>
    <w:sectPr w:rsidR="00E9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A7E49"/>
    <w:multiLevelType w:val="multilevel"/>
    <w:tmpl w:val="13EE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1C"/>
    <w:rsid w:val="00242E1C"/>
    <w:rsid w:val="006919FB"/>
    <w:rsid w:val="00E9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E1A8"/>
  <w15:chartTrackingRefBased/>
  <w15:docId w15:val="{4897EC68-BA41-4298-B404-93B366B8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9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19FB"/>
  </w:style>
  <w:style w:type="character" w:customStyle="1" w:styleId="c0">
    <w:name w:val="c0"/>
    <w:basedOn w:val="a0"/>
    <w:rsid w:val="006919FB"/>
  </w:style>
  <w:style w:type="paragraph" w:customStyle="1" w:styleId="c6">
    <w:name w:val="c6"/>
    <w:basedOn w:val="a"/>
    <w:rsid w:val="0069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91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2023-01-26T08:21:00Z</dcterms:created>
  <dcterms:modified xsi:type="dcterms:W3CDTF">2023-01-26T08:22:00Z</dcterms:modified>
</cp:coreProperties>
</file>